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819" w:leader="none"/>
          <w:tab w:val="left" w:pos="8291" w:leader="none"/>
          <w:tab w:val="left" w:pos="8542" w:leader="none"/>
        </w:tabs>
        <w:spacing w:before="0" w:after="20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КРАСНОДАРСКИЙ КРАЙ</w:t>
      </w:r>
    </w:p>
    <w:p>
      <w:pPr>
        <w:pStyle w:val="Normal"/>
        <w:tabs>
          <w:tab w:val="clear" w:pos="708"/>
          <w:tab w:val="center" w:pos="4819" w:leader="none"/>
          <w:tab w:val="left" w:pos="8291" w:leader="none"/>
          <w:tab w:val="left" w:pos="8542" w:leader="none"/>
        </w:tabs>
        <w:spacing w:before="0" w:after="20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БЕЛОРЕЧЕНСКИЙ РАЙОН</w:t>
      </w:r>
    </w:p>
    <w:p>
      <w:pPr>
        <w:pStyle w:val="Normal"/>
        <w:spacing w:before="0" w:after="200"/>
        <w:contextualSpacing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>СОВЕ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Т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>ЧЕРНИГОВСКОГО СЕЛЬСКОГО ПОСЕЛЕНИЯ</w:t>
      </w:r>
    </w:p>
    <w:p>
      <w:pPr>
        <w:pStyle w:val="Normal"/>
        <w:spacing w:before="0" w:after="200"/>
        <w:contextualSpacing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>БЕЛОРЕЧЕНСКОГО РАЙОНА</w:t>
      </w:r>
    </w:p>
    <w:p>
      <w:pPr>
        <w:pStyle w:val="Normal"/>
        <w:spacing w:before="0" w:after="200"/>
        <w:contextualSpacing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>49 СЕССИЯ 4 СОЗЫВА</w:t>
      </w:r>
    </w:p>
    <w:p>
      <w:pPr>
        <w:pStyle w:val="21"/>
        <w:shd w:val="clear" w:color="auto" w:fill="auto"/>
        <w:spacing w:lineRule="exact" w:line="634" w:before="0" w:after="0"/>
        <w:ind w:right="20" w:hanging="0"/>
        <w:rPr/>
      </w:pPr>
      <w:r>
        <w:rPr>
          <w:rStyle w:val="215pt0pt"/>
          <w:rFonts w:ascii="Arial" w:hAnsi="Arial"/>
          <w:b w:val="false"/>
          <w:bCs w:val="false"/>
          <w:sz w:val="24"/>
          <w:szCs w:val="24"/>
        </w:rPr>
        <w:t>РЕШЕНИЕ</w:t>
      </w:r>
    </w:p>
    <w:p>
      <w:pPr>
        <w:pStyle w:val="22"/>
        <w:widowControl w:val="false"/>
        <w:shd w:val="clear" w:color="auto" w:fill="auto"/>
        <w:tabs>
          <w:tab w:val="clear" w:pos="708"/>
          <w:tab w:val="right" w:pos="9081" w:leader="none"/>
          <w:tab w:val="right" w:pos="943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22"/>
        <w:widowControl w:val="false"/>
        <w:shd w:val="clear" w:color="auto" w:fill="auto"/>
        <w:tabs>
          <w:tab w:val="clear" w:pos="708"/>
          <w:tab w:val="right" w:pos="9081" w:leader="none"/>
          <w:tab w:val="right" w:pos="943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от 21 декабря 2021 г</w:t>
      </w:r>
      <w:r>
        <w:rPr>
          <w:rFonts w:ascii="Arial" w:hAnsi="Arial"/>
          <w:sz w:val="24"/>
          <w:szCs w:val="24"/>
        </w:rPr>
        <w:t>ода</w:t>
      </w:r>
      <w:r>
        <w:rPr>
          <w:rFonts w:ascii="Arial" w:hAnsi="Arial"/>
          <w:sz w:val="24"/>
          <w:szCs w:val="24"/>
        </w:rPr>
        <w:t xml:space="preserve">              № 101                         </w:t>
      </w:r>
      <w:r>
        <w:rPr>
          <w:rFonts w:ascii="Arial" w:hAnsi="Arial"/>
          <w:b w:val="false"/>
          <w:sz w:val="24"/>
          <w:szCs w:val="24"/>
        </w:rPr>
        <w:t>п. Молодежный</w:t>
      </w:r>
    </w:p>
    <w:p>
      <w:pPr>
        <w:pStyle w:val="21"/>
        <w:shd w:val="clear" w:color="auto" w:fill="auto"/>
        <w:spacing w:lineRule="auto" w:line="240" w:before="0" w:after="0"/>
        <w:ind w:left="851" w:right="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21"/>
        <w:shd w:val="clear" w:color="auto" w:fill="auto"/>
        <w:spacing w:lineRule="auto" w:line="240" w:before="0" w:after="0"/>
        <w:ind w:left="851" w:right="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 внесении изменений в решение Совета </w:t>
      </w:r>
    </w:p>
    <w:p>
      <w:pPr>
        <w:pStyle w:val="21"/>
        <w:shd w:val="clear" w:color="auto" w:fill="auto"/>
        <w:spacing w:lineRule="auto" w:line="240" w:before="0" w:after="0"/>
        <w:ind w:left="851" w:right="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Черниговского сельского поселения </w:t>
      </w:r>
    </w:p>
    <w:p>
      <w:pPr>
        <w:pStyle w:val="21"/>
        <w:shd w:val="clear" w:color="auto" w:fill="auto"/>
        <w:spacing w:lineRule="auto" w:line="240" w:before="0" w:after="0"/>
        <w:ind w:left="851" w:right="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Белореченского района от 25.04.2019 г. № 171</w:t>
      </w:r>
    </w:p>
    <w:p>
      <w:pPr>
        <w:pStyle w:val="21"/>
        <w:shd w:val="clear" w:color="auto" w:fill="auto"/>
        <w:spacing w:lineRule="auto" w:line="240" w:before="0" w:after="0"/>
        <w:ind w:left="851" w:right="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«Об утверждении Правил благоустройства территории Черниговского сельского поселения</w:t>
      </w:r>
    </w:p>
    <w:p>
      <w:pPr>
        <w:pStyle w:val="21"/>
        <w:shd w:val="clear" w:color="auto" w:fill="auto"/>
        <w:spacing w:lineRule="auto" w:line="240" w:before="0" w:after="0"/>
        <w:ind w:left="851" w:right="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Белореченского района»</w:t>
      </w:r>
    </w:p>
    <w:p>
      <w:pPr>
        <w:pStyle w:val="21"/>
        <w:shd w:val="clear" w:color="auto" w:fill="auto"/>
        <w:spacing w:lineRule="auto" w:line="240" w:before="0" w:after="0"/>
        <w:ind w:left="851" w:right="23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22"/>
        <w:shd w:val="clear" w:color="auto" w:fill="auto"/>
        <w:spacing w:lineRule="exact" w:line="320"/>
        <w:ind w:left="20" w:right="20" w:firstLine="685"/>
        <w:rPr/>
      </w:pPr>
      <w:r>
        <w:rPr>
          <w:rFonts w:ascii="Arial" w:hAnsi="Arial"/>
          <w:sz w:val="24"/>
          <w:szCs w:val="24"/>
        </w:rPr>
        <w:t xml:space="preserve">В связи с принятием приказа министерства сельского хозяйства Российской Федерации 26 октября  2020 года № 626 «Об утверждения ветеринарных правил перемещения, хранения, переработки и утилизации  биологических отходов»  с учетом Федерального закона  от 6 октября 2003 года №131-ФЗ «Об общих принципах организации местного самоуправления» в целях приведения нормативных правовых актов Черниговского сельского поселения Белореченского района в соответствие с действующим законодательством, руководствуясь статьей 26 Устава Черниговского сельского поселения Белореченского района, Совет Черниговского сельского поселения Белореченского района </w:t>
      </w:r>
      <w:r>
        <w:rPr>
          <w:rStyle w:val="3pt"/>
          <w:rFonts w:ascii="Arial" w:hAnsi="Arial"/>
          <w:sz w:val="24"/>
          <w:szCs w:val="24"/>
        </w:rPr>
        <w:t>решил:</w:t>
      </w:r>
    </w:p>
    <w:p>
      <w:pPr>
        <w:pStyle w:val="Style19"/>
        <w:widowControl/>
        <w:numPr>
          <w:ilvl w:val="0"/>
          <w:numId w:val="2"/>
        </w:numPr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Внести следующие изменения в решение Совета </w:t>
      </w:r>
      <w:r>
        <w:rPr>
          <w:rFonts w:eastAsia="Calibri" w:cs="Times New Roman" w:ascii="Arial" w:hAnsi="Arial"/>
          <w:sz w:val="24"/>
          <w:szCs w:val="24"/>
        </w:rPr>
        <w:t>Черниговского</w:t>
      </w:r>
      <w:r>
        <w:rPr>
          <w:rFonts w:cs="Times New Roman" w:ascii="Arial" w:hAnsi="Arial"/>
          <w:sz w:val="24"/>
          <w:szCs w:val="24"/>
        </w:rPr>
        <w:t xml:space="preserve"> сельского поселения Белореченского района от 25.04.2019 г. № 171  «Об утверждении  Правил благоустройства территории </w:t>
      </w:r>
      <w:r>
        <w:rPr>
          <w:rFonts w:eastAsia="Calibri" w:cs="Times New Roman" w:ascii="Arial" w:hAnsi="Arial"/>
          <w:sz w:val="24"/>
          <w:szCs w:val="24"/>
        </w:rPr>
        <w:t>Черниговского</w:t>
      </w:r>
      <w:r>
        <w:rPr>
          <w:rFonts w:eastAsia="Calibri" w:cs="Times New Roman" w:ascii="Arial" w:hAnsi="Arial"/>
          <w:b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 сельского поселения Белореченского района»:</w:t>
      </w:r>
    </w:p>
    <w:p>
      <w:pPr>
        <w:pStyle w:val="Style19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абзац 1 подпункта 7.2.14 пункта 7.2 раздела 7 изложить в новой редакции:</w:t>
      </w:r>
    </w:p>
    <w:p>
      <w:pPr>
        <w:pStyle w:val="Normal"/>
        <w:spacing w:lineRule="auto" w:line="240" w:before="0" w:after="0"/>
        <w:ind w:left="0" w:firstLine="567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«Сбор жидких отходов от предприятий, организаций, учреждений и индивидуальных жилых домов осуществляется в соответствии с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утвержденными постановлением Главногогосударственного санитарного врача РФ от 28.01.2021 N 3  (далее – СанПиН 2.1.3684-21), в канализационную сеть с последующей очисткой на очистных сооружениях.»</w:t>
      </w:r>
    </w:p>
    <w:p>
      <w:pPr>
        <w:pStyle w:val="22"/>
        <w:shd w:val="clear" w:color="auto" w:fill="auto"/>
        <w:tabs>
          <w:tab w:val="clear" w:pos="708"/>
          <w:tab w:val="left" w:pos="0" w:leader="none"/>
          <w:tab w:val="left" w:pos="1134" w:leader="none"/>
        </w:tabs>
        <w:spacing w:lineRule="auto" w:line="240"/>
        <w:ind w:right="2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б) абзац 2 подпункта 7.2.15  пункта 7.2 раздела 7  исключить; </w:t>
      </w:r>
    </w:p>
    <w:p>
      <w:pPr>
        <w:pStyle w:val="22"/>
        <w:shd w:val="clear" w:color="auto" w:fill="auto"/>
        <w:tabs>
          <w:tab w:val="clear" w:pos="708"/>
          <w:tab w:val="left" w:pos="0" w:leader="none"/>
          <w:tab w:val="left" w:pos="1134" w:leader="none"/>
        </w:tabs>
        <w:spacing w:lineRule="auto" w:line="240"/>
        <w:ind w:right="20"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 абзац 3 подпункта 7.2.15  пункта 7.2 раздела 7изложить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«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Сбор отходов лечебно-профилактических учреждений с классами опасности А, Б, В, Г, Д должен осуществляться в соответствии с  СанПиН 2.1.3684-21.»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г) Раздел 7 приложения к решению  дополнить пунктом 7.4 следующего содержания: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</w:t>
      </w:r>
      <w:r>
        <w:rPr>
          <w:rFonts w:cs="Times New Roman" w:ascii="Arial" w:hAnsi="Arial"/>
          <w:sz w:val="24"/>
          <w:szCs w:val="24"/>
        </w:rPr>
        <w:t xml:space="preserve">7.4.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>Мероприятия по перемещению, хранению, переработке и утилизации биологических отходов на территории поселения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7.4.1.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Перемещение биологических отходов к местам их хранения, переработки или утилизации (далее - перемещение биологических отходов) должно осуществляться в закрытых емкостях, устойчивых к механическому воздействию, воздействию моющих и дезинфицирующих средств, оснащенных крышками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 (далее - емкости для биологических отходов), если иное не установленоПравилами перемещения, хранения, переработки и утилизации биологических отходов, утвержденные Приказом Минсельхоза России от 26 октября 2020 г. №626 «Об утверждении  ветеринарных правил перемещения, хранения, переработки и утилизации  биологических отходов» (далее – Ветеринарные правила). 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7.4.2.Перевозка биологических отходов, предназначенных для перемещения,  осуществляется  способами, исключающими  вытекание (высыпание) биологических отходов в соответствии с Ветеринарными правилами. 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ab/>
        <w:t xml:space="preserve">7.4.3. </w:t>
      </w:r>
      <w:r>
        <w:rPr>
          <w:rFonts w:cs="Times New Roman" w:ascii="Arial" w:hAnsi="Arial"/>
          <w:sz w:val="24"/>
          <w:szCs w:val="24"/>
        </w:rPr>
        <w:t xml:space="preserve"> Хранение биологических отходов должно осуществляться в емкостях для биологических отходов, расположенных  в помещениях для хранения  биологических отходов, оборудованных запирающими устройствами для предотвращения доступа к биологическим отходам посторонних лиц и животных, охладительным и морозильным оборудованием. 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Хранение биологических отходов должно осуществляется с учетом температурного режима в сроки, предусмотренные Ветеринарными правилами.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7.4.4. Переработка умеренно опасных  биологических отходов  допускается в целях  производства кормов и кормовых добавок для животных, удобрений, биогаза  и другой продукции технического назначения.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Переработка  особо опасных  биологических отходов не допускается. </w:t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7.4.5. Утилизация умеренно опасных биологических отходов должна осуществляться путем сжигания в печах (крематорах, инсинераторах) или под открытым небом в траншеях (ямах) до образования негорючего остатка либо захоронения в скотомогильниках или отдельно стоящих биотермических ямах, строительство и ввод в эксплуатацию которых осуществлены до 31 декабря 2020 г. включительно.</w:t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7.4.6. Утилизация особо опасных биологических отходов должна осуществляться под наблюдением специалиста в области ветеринарии, являющегося уполномоченным лицом органов и организаций, входящих в систему Государственной ветеринарной службы Российской Федерации (далее - государственный специалист в области ветеринарии), путем сжигания в печах (крематорах, инсинераторах) или под открытым небом в траншеях (ямах) до образования негорючего остатка.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7.4.7.</w:t>
      </w:r>
      <w:r>
        <w:rPr>
          <w:rFonts w:cs="Times New Roman" w:ascii="Arial" w:hAnsi="Arial"/>
          <w:sz w:val="24"/>
          <w:szCs w:val="24"/>
        </w:rPr>
        <w:t>Утилизация умеренно опасных биологических отходов путем захоронения в скотомогильниках или отдельно стоящих биотермических ямах должна осуществляться под наблюдением государственного специалиста в области ветеринарии в скотомогильниках или отдельно стоящих биотермических ямах, соответствующих требованиям, указанным в Ветеринарных правилах, при соблюдении условий, обеспечивающих изоляцию захораниваемых умеренно опасных биологических отходов от объектов внешней среды (почвы, воды) и недопущение к ним посторонних физических лиц и животных.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7.4.8. Запрещается захоронение биологических отходов в землю, вывоз их на свалки, сброс в бытовые мусорные контейнеры, в поля, леса, овраги, водные объекты, если иное не установлено правилами рыболовства, утвержденными федеральным органом исполнительной власти в области рыболовства в соответствии сФедеральным законом от 20 декабря 2004 г. №166-ФЗ «О рыболовстве и сохранении водных биологических ресурсов».</w:t>
      </w:r>
    </w:p>
    <w:p>
      <w:pPr>
        <w:pStyle w:val="22"/>
        <w:shd w:val="clear" w:color="auto" w:fill="auto"/>
        <w:tabs>
          <w:tab w:val="clear" w:pos="708"/>
          <w:tab w:val="left" w:pos="1134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д)пункты 7.4, 7.5, 7.6 и 7.7 раздела 7 считать соответственно пунктами 7.5, 7.6, 7.7 и 7.8.</w:t>
      </w:r>
    </w:p>
    <w:p>
      <w:pPr>
        <w:pStyle w:val="22"/>
        <w:shd w:val="clear" w:color="auto" w:fill="auto"/>
        <w:tabs>
          <w:tab w:val="clear" w:pos="708"/>
          <w:tab w:val="left" w:pos="1134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 Общему отделу администрации Черниговского сельского поселения Белореченского района (Узлиян) опубликовать настоящее решение в установленном порядке.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3.Настоящее решение вступает в силу со дня его официального обнародования.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ac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60"/>
        <w:gridCol w:w="2310"/>
      </w:tblGrid>
      <w:tr>
        <w:trPr/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lainText"/>
              <w:widowControl w:val="false"/>
              <w:suppressAutoHyphens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Глава Черниговского сельского поселения</w:t>
            </w:r>
          </w:p>
          <w:p>
            <w:pPr>
              <w:pStyle w:val="PlainText"/>
              <w:widowControl w:val="false"/>
              <w:suppressAutoHyphens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Белореченского района </w:t>
              <w:tab/>
              <w:tab/>
            </w:r>
          </w:p>
          <w:p>
            <w:pPr>
              <w:pStyle w:val="PlainText"/>
              <w:widowControl w:val="false"/>
              <w:suppressAutoHyphens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О.С. Кероджан   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08"/>
                <w:tab w:val="left" w:pos="1093" w:leader="none"/>
              </w:tabs>
              <w:suppressAutoHyphens w:val="true"/>
              <w:bidi w:val="0"/>
              <w:spacing w:lineRule="auto" w:line="240"/>
              <w:ind w:left="0" w:right="0"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08"/>
                <w:tab w:val="left" w:pos="1093" w:leader="none"/>
              </w:tabs>
              <w:suppressAutoHyphens w:val="true"/>
              <w:bidi w:val="0"/>
              <w:spacing w:lineRule="auto" w:line="240"/>
              <w:ind w:left="0" w:right="0"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08"/>
                <w:tab w:val="left" w:pos="1093" w:leader="none"/>
              </w:tabs>
              <w:suppressAutoHyphens w:val="true"/>
              <w:bidi w:val="0"/>
              <w:spacing w:lineRule="auto" w:line="240"/>
              <w:ind w:left="0" w:right="0"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eastAsia="Calibri" w:cs="Times New Roman"/>
                <w:lang w:eastAsia="ru-RU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22"/>
        <w:shd w:val="clear" w:color="auto" w:fill="auto"/>
        <w:tabs>
          <w:tab w:val="clear" w:pos="708"/>
          <w:tab w:val="left" w:pos="1093" w:leader="none"/>
        </w:tabs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lainText"/>
        <w:widowControl w:val="false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 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3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7b1173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215pt0pt" w:customStyle="1">
    <w:name w:val="Основной текст (2) + 15 pt;Интервал 0 pt"/>
    <w:basedOn w:val="2"/>
    <w:qFormat/>
    <w:rsid w:val="007b1173"/>
    <w:rPr>
      <w:rFonts w:ascii="Times New Roman" w:hAnsi="Times New Roman" w:eastAsia="Times New Roman" w:cs="Times New Roman"/>
      <w:b/>
      <w:bCs/>
      <w:color w:val="000000"/>
      <w:spacing w:val="10"/>
      <w:w w:val="100"/>
      <w:sz w:val="30"/>
      <w:szCs w:val="30"/>
      <w:shd w:fill="FFFFFF" w:val="clear"/>
      <w:lang w:val="ru-RU"/>
    </w:rPr>
  </w:style>
  <w:style w:type="character" w:styleId="Style14" w:customStyle="1">
    <w:name w:val="Основной текст_"/>
    <w:basedOn w:val="DefaultParagraphFont"/>
    <w:link w:val="21"/>
    <w:qFormat/>
    <w:rsid w:val="007b1173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pt" w:customStyle="1">
    <w:name w:val="Основной текст + Интервал 3 pt"/>
    <w:basedOn w:val="Style14"/>
    <w:qFormat/>
    <w:rsid w:val="007b1173"/>
    <w:rPr>
      <w:rFonts w:ascii="Times New Roman" w:hAnsi="Times New Roman" w:eastAsia="Times New Roman" w:cs="Times New Roman"/>
      <w:color w:val="000000"/>
      <w:spacing w:val="60"/>
      <w:w w:val="100"/>
      <w:sz w:val="26"/>
      <w:szCs w:val="26"/>
      <w:shd w:fill="FFFFFF" w:val="clear"/>
      <w:lang w:val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7a1a51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rsid w:val="00bd2c3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7" w:customStyle="1">
    <w:name w:val="Текст Знак"/>
    <w:basedOn w:val="DefaultParagraphFont"/>
    <w:link w:val="aa"/>
    <w:qFormat/>
    <w:rsid w:val="00bb0f77"/>
    <w:rPr>
      <w:rFonts w:ascii="Courier New" w:hAnsi="Courier New" w:eastAsia="Calibri" w:cs="Times New Roman"/>
      <w:sz w:val="20"/>
      <w:szCs w:val="20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(2)"/>
    <w:basedOn w:val="Normal"/>
    <w:link w:val="2"/>
    <w:qFormat/>
    <w:rsid w:val="007b1173"/>
    <w:pPr>
      <w:widowControl w:val="false"/>
      <w:shd w:val="clear" w:color="auto" w:fill="FFFFFF"/>
      <w:spacing w:lineRule="auto" w:line="240" w:before="0" w:after="6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2" w:customStyle="1">
    <w:name w:val="Основной текст2"/>
    <w:basedOn w:val="Normal"/>
    <w:link w:val="a3"/>
    <w:qFormat/>
    <w:rsid w:val="007b1173"/>
    <w:pPr>
      <w:widowControl w:val="false"/>
      <w:shd w:val="clear" w:color="auto" w:fill="FFFFFF"/>
      <w:spacing w:lineRule="exact" w:line="634" w:before="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Caption">
    <w:name w:val="caption"/>
    <w:basedOn w:val="Normal"/>
    <w:qFormat/>
    <w:rsid w:val="00bb74da"/>
    <w:pPr>
      <w:widowControl w:val="false"/>
      <w:suppressLineNumbers/>
      <w:suppressAutoHyphens w:val="true"/>
      <w:spacing w:lineRule="auto" w:line="240" w:before="120" w:after="120"/>
    </w:pPr>
    <w:rPr>
      <w:rFonts w:ascii="Liberation Serif" w:hAnsi="Liberation Serif" w:eastAsia="Arial" w:cs="Mangal"/>
      <w:i/>
      <w:iCs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fb252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7a1a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9"/>
    <w:uiPriority w:val="99"/>
    <w:rsid w:val="00bd2c3e"/>
    <w:pPr>
      <w:widowControl w:val="false"/>
      <w:spacing w:lineRule="auto" w:line="240" w:before="0" w:after="0"/>
      <w:jc w:val="both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PlainText">
    <w:name w:val="Plain Text"/>
    <w:basedOn w:val="Normal"/>
    <w:link w:val="ab"/>
    <w:qFormat/>
    <w:rsid w:val="00bb0f77"/>
    <w:pPr>
      <w:spacing w:lineRule="auto" w:line="240" w:before="0" w:after="0"/>
    </w:pPr>
    <w:rPr>
      <w:rFonts w:ascii="Courier New" w:hAnsi="Courier New" w:eastAsia="Calibri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a112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332E-E015-4469-90C2-5299A09B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Application>LibreOffice/6.4.7.2$Linux_X86_64 LibreOffice_project/40$Build-2</Application>
  <Pages>3</Pages>
  <Words>755</Words>
  <Characters>5660</Characters>
  <CharactersWithSpaces>6461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2021-05-26T12:41:00Z</dcterms:created>
  <dc:creator>zaika</dc:creator>
  <dc:description/>
  <dc:language>ru-RU</dc:language>
  <cp:lastModifiedBy/>
  <cp:lastPrinted>2021-12-20T11:53:00Z</cp:lastPrinted>
  <dcterms:modified xsi:type="dcterms:W3CDTF">2021-12-21T16:04:14Z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